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9D968">
      <w:pPr>
        <w:pStyle w:val="4"/>
        <w:shd w:val="clear"/>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951"/>
        <w:gridCol w:w="3538"/>
        <w:gridCol w:w="736"/>
        <w:gridCol w:w="720"/>
        <w:gridCol w:w="736"/>
        <w:gridCol w:w="823"/>
        <w:gridCol w:w="3162"/>
        <w:gridCol w:w="2432"/>
      </w:tblGrid>
      <w:tr w14:paraId="55B2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739443C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7ED1E6F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3538" w:type="dxa"/>
            <w:shd w:val="clear" w:color="auto" w:fill="auto"/>
            <w:vAlign w:val="center"/>
          </w:tcPr>
          <w:p w14:paraId="6A712B7B">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36" w:type="dxa"/>
            <w:shd w:val="clear" w:color="auto" w:fill="auto"/>
            <w:vAlign w:val="center"/>
          </w:tcPr>
          <w:p w14:paraId="7E6AAFC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20" w:type="dxa"/>
            <w:shd w:val="clear" w:color="auto" w:fill="auto"/>
            <w:vAlign w:val="center"/>
          </w:tcPr>
          <w:p w14:paraId="0EAA0A8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36" w:type="dxa"/>
            <w:shd w:val="clear" w:color="auto" w:fill="auto"/>
            <w:vAlign w:val="center"/>
          </w:tcPr>
          <w:p w14:paraId="712090BD">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0" w:type="auto"/>
            <w:shd w:val="clear" w:color="auto" w:fill="auto"/>
            <w:vAlign w:val="center"/>
          </w:tcPr>
          <w:p w14:paraId="1785BE59">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3162" w:type="dxa"/>
            <w:shd w:val="clear" w:color="auto" w:fill="auto"/>
            <w:vAlign w:val="center"/>
          </w:tcPr>
          <w:p w14:paraId="35442E7B">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专用资质要求</w:t>
            </w:r>
          </w:p>
        </w:tc>
        <w:tc>
          <w:tcPr>
            <w:tcW w:w="2432" w:type="dxa"/>
            <w:shd w:val="clear" w:color="auto" w:fill="auto"/>
            <w:vAlign w:val="center"/>
          </w:tcPr>
          <w:p w14:paraId="2594BAB9">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14:paraId="6632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0" w:type="auto"/>
            <w:vAlign w:val="center"/>
          </w:tcPr>
          <w:p w14:paraId="77EAAF4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10kV配电线路设备喷涂技术服务项目</w:t>
            </w:r>
            <w:r>
              <w:rPr>
                <w:rFonts w:hint="eastAsia" w:ascii="宋体" w:hAnsi="宋体" w:eastAsia="宋体" w:cs="宋体"/>
                <w:color w:val="auto"/>
                <w:kern w:val="0"/>
                <w:sz w:val="24"/>
                <w:szCs w:val="24"/>
                <w:highlight w:val="none"/>
              </w:rPr>
              <w:t>（包一）</w:t>
            </w:r>
          </w:p>
        </w:tc>
        <w:tc>
          <w:tcPr>
            <w:tcW w:w="0" w:type="auto"/>
            <w:shd w:val="clear" w:color="auto" w:fill="auto"/>
            <w:vAlign w:val="center"/>
          </w:tcPr>
          <w:p w14:paraId="3959942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w:t>
            </w:r>
          </w:p>
        </w:tc>
        <w:tc>
          <w:tcPr>
            <w:tcW w:w="3538" w:type="dxa"/>
            <w:shd w:val="clear" w:color="auto" w:fill="auto"/>
            <w:vAlign w:val="center"/>
          </w:tcPr>
          <w:p w14:paraId="2FD842A9">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按照国网公司及甲方、业主方相关标准要求，完成山东临沂临沭、莒南、郯城、费县、兰山、河东、罗庄、临港5893基杆塔</w:t>
            </w:r>
            <w:r>
              <w:rPr>
                <w:rFonts w:hint="eastAsia" w:ascii="宋体" w:hAnsi="宋体" w:eastAsia="宋体" w:cs="宋体"/>
                <w:color w:val="auto"/>
                <w:kern w:val="2"/>
                <w:sz w:val="24"/>
                <w:szCs w:val="24"/>
                <w:highlight w:val="none"/>
                <w:lang w:val="en-US" w:eastAsia="zh-CN" w:bidi="ar"/>
              </w:rPr>
              <w:t>设备绝缘喷涂，山东威海荣成、文登3792组变压器、线夹、开关、避雷器、连线等设备</w:t>
            </w:r>
            <w:r>
              <w:rPr>
                <w:rFonts w:hint="eastAsia" w:ascii="宋体" w:hAnsi="宋体" w:eastAsia="宋体" w:cs="宋体"/>
                <w:color w:val="auto"/>
                <w:kern w:val="0"/>
                <w:sz w:val="24"/>
                <w:szCs w:val="24"/>
                <w:highlight w:val="none"/>
                <w:lang w:val="en-US" w:eastAsia="zh-CN" w:bidi="ar"/>
              </w:rPr>
              <w:t>绝缘喷涂，绝缘涂层应均匀，干膜厚度不小于0.8mm，通过甲方及业主方验收。</w:t>
            </w:r>
          </w:p>
        </w:tc>
        <w:tc>
          <w:tcPr>
            <w:tcW w:w="736" w:type="dxa"/>
            <w:shd w:val="clear" w:color="000000" w:fill="FFFFFF"/>
            <w:vAlign w:val="center"/>
          </w:tcPr>
          <w:p w14:paraId="4DA73F1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宗</w:t>
            </w:r>
          </w:p>
        </w:tc>
        <w:tc>
          <w:tcPr>
            <w:tcW w:w="720" w:type="dxa"/>
            <w:shd w:val="clear" w:color="000000" w:fill="FFFFFF"/>
            <w:vAlign w:val="center"/>
          </w:tcPr>
          <w:p w14:paraId="6865478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6" w:type="dxa"/>
            <w:shd w:val="clear" w:color="auto" w:fill="auto"/>
            <w:vAlign w:val="center"/>
          </w:tcPr>
          <w:p w14:paraId="1B3739F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以甲方通知为准</w:t>
            </w:r>
          </w:p>
        </w:tc>
        <w:tc>
          <w:tcPr>
            <w:tcW w:w="0" w:type="auto"/>
            <w:shd w:val="clear" w:color="auto" w:fill="auto"/>
            <w:vAlign w:val="center"/>
          </w:tcPr>
          <w:p w14:paraId="08E11F13">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12个月</w:t>
            </w:r>
          </w:p>
        </w:tc>
        <w:tc>
          <w:tcPr>
            <w:tcW w:w="3162" w:type="dxa"/>
            <w:shd w:val="clear" w:color="auto" w:fill="auto"/>
            <w:vAlign w:val="center"/>
          </w:tcPr>
          <w:p w14:paraId="5DD15648">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1.有效的安全生产许可证：提供安全生产许可证；</w:t>
            </w:r>
          </w:p>
          <w:p w14:paraId="74080C4E">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2.有效的资质等级证书：</w:t>
            </w:r>
            <w:r>
              <w:rPr>
                <w:rFonts w:hint="eastAsia" w:ascii="宋体" w:hAnsi="宋体" w:eastAsia="宋体" w:cs="宋体"/>
                <w:color w:val="auto"/>
                <w:kern w:val="0"/>
                <w:sz w:val="24"/>
                <w:szCs w:val="24"/>
                <w:highlight w:val="none"/>
              </w:rPr>
              <w:t>具备建设行政主管部门颁发的电力工程施工总承包三级及以上或输变电工程专业承包三级及以上资质或电力监管机构核发的《承装（修、试）电力设施许可证》，许可范围包含五级及以上承修</w:t>
            </w:r>
            <w:r>
              <w:rPr>
                <w:rFonts w:hint="eastAsia" w:ascii="宋体" w:hAnsi="宋体" w:eastAsia="宋体" w:cs="宋体"/>
                <w:color w:val="auto"/>
                <w:kern w:val="2"/>
                <w:sz w:val="24"/>
                <w:szCs w:val="24"/>
                <w:highlight w:val="none"/>
                <w:lang w:val="en-US" w:eastAsia="zh-CN" w:bidi="ar"/>
              </w:rPr>
              <w:t>；</w:t>
            </w:r>
          </w:p>
          <w:p w14:paraId="07F39F5D">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3.备注：不接受联合体投标。</w:t>
            </w:r>
          </w:p>
        </w:tc>
        <w:tc>
          <w:tcPr>
            <w:tcW w:w="2432" w:type="dxa"/>
            <w:shd w:val="clear" w:color="auto" w:fill="auto"/>
            <w:vAlign w:val="center"/>
          </w:tcPr>
          <w:p w14:paraId="100E8FFC">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完成过与招标项目相类似的同等或以上技术要求的项目：</w:t>
            </w:r>
            <w:r>
              <w:rPr>
                <w:rFonts w:hint="eastAsia" w:ascii="宋体" w:hAnsi="宋体" w:eastAsia="宋体" w:cs="宋体"/>
                <w:color w:val="auto"/>
                <w:kern w:val="0"/>
                <w:sz w:val="24"/>
                <w:szCs w:val="24"/>
                <w:highlight w:val="none"/>
              </w:rPr>
              <w:t>2022年1月1日至招标采购公告发布日止，投标方完成过配电线路/设备改造或维修项目不少于2份，合同额累计不低于</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万元。注：业绩必须提供对应的合同复印件。</w:t>
            </w:r>
          </w:p>
        </w:tc>
      </w:tr>
      <w:tr w14:paraId="7A49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jc w:val="center"/>
        </w:trPr>
        <w:tc>
          <w:tcPr>
            <w:tcW w:w="0" w:type="auto"/>
            <w:vAlign w:val="center"/>
          </w:tcPr>
          <w:p w14:paraId="6DD9AB6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10kV配电线路设备喷涂技术服务项目</w:t>
            </w:r>
            <w:r>
              <w:rPr>
                <w:rFonts w:hint="eastAsia" w:ascii="宋体" w:hAnsi="宋体" w:eastAsia="宋体" w:cs="宋体"/>
                <w:color w:val="auto"/>
                <w:kern w:val="0"/>
                <w:sz w:val="24"/>
                <w:szCs w:val="24"/>
                <w:highlight w:val="none"/>
              </w:rPr>
              <w:t>（包二）</w:t>
            </w:r>
          </w:p>
        </w:tc>
        <w:tc>
          <w:tcPr>
            <w:tcW w:w="0" w:type="auto"/>
            <w:shd w:val="clear" w:color="auto" w:fill="auto"/>
            <w:vAlign w:val="center"/>
          </w:tcPr>
          <w:p w14:paraId="4EDA25F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w:t>
            </w:r>
          </w:p>
        </w:tc>
        <w:tc>
          <w:tcPr>
            <w:tcW w:w="3538" w:type="dxa"/>
            <w:shd w:val="clear" w:color="auto" w:fill="auto"/>
            <w:vAlign w:val="center"/>
          </w:tcPr>
          <w:p w14:paraId="59871EF1">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按照国网公司及甲方、业主方相关标准要求，完成山东滨州博兴、沾化、阳信、北海、惠民、城区、无棣8317处</w:t>
            </w:r>
            <w:r>
              <w:rPr>
                <w:rFonts w:hint="eastAsia" w:ascii="宋体" w:hAnsi="宋体" w:eastAsia="宋体" w:cs="宋体"/>
                <w:color w:val="auto"/>
                <w:kern w:val="2"/>
                <w:sz w:val="24"/>
                <w:szCs w:val="24"/>
                <w:highlight w:val="none"/>
                <w:lang w:val="en-US" w:eastAsia="zh-CN" w:bidi="ar"/>
              </w:rPr>
              <w:t>变压器、线夹、开关、避雷器、连线等设备</w:t>
            </w:r>
            <w:r>
              <w:rPr>
                <w:rFonts w:hint="eastAsia" w:ascii="宋体" w:hAnsi="宋体" w:eastAsia="宋体" w:cs="宋体"/>
                <w:color w:val="auto"/>
                <w:kern w:val="0"/>
                <w:sz w:val="24"/>
                <w:szCs w:val="24"/>
                <w:highlight w:val="none"/>
                <w:lang w:val="en-US" w:eastAsia="zh-CN" w:bidi="ar"/>
              </w:rPr>
              <w:t>绝缘喷涂，山东潍坊昌乐975基杆塔</w:t>
            </w:r>
            <w:r>
              <w:rPr>
                <w:rFonts w:hint="eastAsia" w:ascii="宋体" w:hAnsi="宋体" w:eastAsia="宋体" w:cs="宋体"/>
                <w:color w:val="auto"/>
                <w:kern w:val="2"/>
                <w:sz w:val="24"/>
                <w:szCs w:val="24"/>
                <w:highlight w:val="none"/>
                <w:lang w:val="en-US" w:eastAsia="zh-CN" w:bidi="ar"/>
              </w:rPr>
              <w:t>设备绝缘喷涂，</w:t>
            </w:r>
            <w:r>
              <w:rPr>
                <w:rFonts w:hint="eastAsia" w:ascii="宋体" w:hAnsi="宋体" w:eastAsia="宋体" w:cs="宋体"/>
                <w:color w:val="auto"/>
                <w:kern w:val="0"/>
                <w:sz w:val="24"/>
                <w:szCs w:val="24"/>
                <w:highlight w:val="none"/>
                <w:lang w:val="en-US" w:eastAsia="zh-CN" w:bidi="ar"/>
              </w:rPr>
              <w:t>绝缘涂层应均匀，干膜厚度不小于0.8mm，通过甲方及业主方验收。</w:t>
            </w:r>
          </w:p>
        </w:tc>
        <w:tc>
          <w:tcPr>
            <w:tcW w:w="736" w:type="dxa"/>
            <w:shd w:val="clear" w:color="000000" w:fill="FFFFFF"/>
            <w:vAlign w:val="center"/>
          </w:tcPr>
          <w:p w14:paraId="4DF3193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宗</w:t>
            </w:r>
          </w:p>
        </w:tc>
        <w:tc>
          <w:tcPr>
            <w:tcW w:w="720" w:type="dxa"/>
            <w:shd w:val="clear" w:color="000000" w:fill="FFFFFF"/>
            <w:vAlign w:val="center"/>
          </w:tcPr>
          <w:p w14:paraId="6695CDD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6" w:type="dxa"/>
            <w:shd w:val="clear" w:color="auto" w:fill="auto"/>
            <w:vAlign w:val="center"/>
          </w:tcPr>
          <w:p w14:paraId="4E4B7A2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以甲方通知为准</w:t>
            </w:r>
          </w:p>
        </w:tc>
        <w:tc>
          <w:tcPr>
            <w:tcW w:w="0" w:type="auto"/>
            <w:shd w:val="clear" w:color="auto" w:fill="auto"/>
            <w:vAlign w:val="center"/>
          </w:tcPr>
          <w:p w14:paraId="252F1E4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12个月</w:t>
            </w:r>
          </w:p>
        </w:tc>
        <w:tc>
          <w:tcPr>
            <w:tcW w:w="3162" w:type="dxa"/>
            <w:shd w:val="clear" w:color="auto" w:fill="auto"/>
            <w:vAlign w:val="center"/>
          </w:tcPr>
          <w:p w14:paraId="7BA005A7">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1.有效的安全生产许可证：提供安全生产许可证；</w:t>
            </w:r>
          </w:p>
          <w:p w14:paraId="305306F4">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2.有效的资质等级证书：</w:t>
            </w:r>
            <w:r>
              <w:rPr>
                <w:rFonts w:hint="eastAsia" w:ascii="宋体" w:hAnsi="宋体" w:eastAsia="宋体" w:cs="宋体"/>
                <w:color w:val="auto"/>
                <w:kern w:val="0"/>
                <w:sz w:val="24"/>
                <w:szCs w:val="24"/>
                <w:highlight w:val="none"/>
              </w:rPr>
              <w:t>具备建设行政主管部门颁发的电力工程施工总承包三级及以上或输变电工程专业承包三级及以上资质或电力监管机构核发的《承装（修、试）电力设施许可证》，许可范围包含五级及以上承修</w:t>
            </w:r>
            <w:r>
              <w:rPr>
                <w:rFonts w:hint="eastAsia" w:ascii="宋体" w:hAnsi="宋体" w:eastAsia="宋体" w:cs="宋体"/>
                <w:color w:val="auto"/>
                <w:kern w:val="2"/>
                <w:sz w:val="24"/>
                <w:szCs w:val="24"/>
                <w:highlight w:val="none"/>
                <w:lang w:val="en-US" w:eastAsia="zh-CN" w:bidi="ar"/>
              </w:rPr>
              <w:t>；</w:t>
            </w:r>
          </w:p>
          <w:p w14:paraId="0FF086EA">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3.备注：不接受联合体投标。</w:t>
            </w:r>
          </w:p>
        </w:tc>
        <w:tc>
          <w:tcPr>
            <w:tcW w:w="2432" w:type="dxa"/>
            <w:shd w:val="clear" w:color="auto" w:fill="auto"/>
            <w:vAlign w:val="center"/>
          </w:tcPr>
          <w:p w14:paraId="74FB7E4F">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完成过与招标项目相类似的同等或以上技术要求的项目：</w:t>
            </w:r>
            <w:r>
              <w:rPr>
                <w:rFonts w:hint="eastAsia" w:ascii="宋体" w:hAnsi="宋体" w:eastAsia="宋体" w:cs="宋体"/>
                <w:color w:val="auto"/>
                <w:kern w:val="0"/>
                <w:sz w:val="24"/>
                <w:szCs w:val="24"/>
                <w:highlight w:val="none"/>
              </w:rPr>
              <w:t>2022年1月1日至招标采购公告发布日止，投标方完成过配电线路/设备改造或维修项目不少于2份，合同额累计不低于</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万元。注：业绩必须提供对应的合同复印件。</w:t>
            </w:r>
          </w:p>
        </w:tc>
      </w:tr>
      <w:tr w14:paraId="54EE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0" w:type="auto"/>
            <w:vAlign w:val="center"/>
          </w:tcPr>
          <w:p w14:paraId="19673F0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10kV配电线路设备喷涂技术服务项目</w:t>
            </w:r>
            <w:r>
              <w:rPr>
                <w:rFonts w:hint="eastAsia" w:ascii="宋体" w:hAnsi="宋体" w:eastAsia="宋体" w:cs="宋体"/>
                <w:color w:val="auto"/>
                <w:kern w:val="0"/>
                <w:sz w:val="24"/>
                <w:szCs w:val="24"/>
                <w:highlight w:val="none"/>
              </w:rPr>
              <w:t>（包三）</w:t>
            </w:r>
          </w:p>
        </w:tc>
        <w:tc>
          <w:tcPr>
            <w:tcW w:w="0" w:type="auto"/>
            <w:shd w:val="clear" w:color="auto" w:fill="auto"/>
            <w:vAlign w:val="center"/>
          </w:tcPr>
          <w:p w14:paraId="5C61691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10kV配电线路设备喷涂技术服务</w:t>
            </w:r>
          </w:p>
        </w:tc>
        <w:tc>
          <w:tcPr>
            <w:tcW w:w="3538" w:type="dxa"/>
            <w:shd w:val="clear" w:color="auto" w:fill="auto"/>
            <w:vAlign w:val="center"/>
          </w:tcPr>
          <w:p w14:paraId="699C1900">
            <w:pPr>
              <w:keepNext w:val="0"/>
              <w:keepLines w:val="0"/>
              <w:widowControl w:val="0"/>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按照国网公司及甲方、业主方相关标准要求，完成山东聊城莘县68400米裸导线绝缘涂敷，涂层厚度为2.5±0.3mm。山东德州齐河、武城848处变压器、线夹、开关、避雷器、连线等设备绝缘喷涂，干膜厚度不小于0.8mm，通过甲方及业主方验收。</w:t>
            </w:r>
          </w:p>
        </w:tc>
        <w:tc>
          <w:tcPr>
            <w:tcW w:w="736" w:type="dxa"/>
            <w:shd w:val="clear" w:color="000000" w:fill="FFFFFF"/>
            <w:vAlign w:val="center"/>
          </w:tcPr>
          <w:p w14:paraId="398EF41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宗</w:t>
            </w:r>
          </w:p>
        </w:tc>
        <w:tc>
          <w:tcPr>
            <w:tcW w:w="720" w:type="dxa"/>
            <w:shd w:val="clear" w:color="000000" w:fill="FFFFFF"/>
            <w:vAlign w:val="center"/>
          </w:tcPr>
          <w:p w14:paraId="70B7AF9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6" w:type="dxa"/>
            <w:shd w:val="clear" w:color="auto" w:fill="auto"/>
            <w:vAlign w:val="center"/>
          </w:tcPr>
          <w:p w14:paraId="6DA9BB7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以甲方通知为准</w:t>
            </w:r>
          </w:p>
        </w:tc>
        <w:tc>
          <w:tcPr>
            <w:tcW w:w="0" w:type="auto"/>
            <w:shd w:val="clear" w:color="auto" w:fill="auto"/>
            <w:vAlign w:val="center"/>
          </w:tcPr>
          <w:p w14:paraId="33F2E39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12个月</w:t>
            </w:r>
          </w:p>
        </w:tc>
        <w:tc>
          <w:tcPr>
            <w:tcW w:w="3162" w:type="dxa"/>
            <w:shd w:val="clear" w:color="auto" w:fill="auto"/>
            <w:vAlign w:val="center"/>
          </w:tcPr>
          <w:p w14:paraId="67886827">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1.有效的安全生产许可证：提供安全生产许可证；</w:t>
            </w:r>
          </w:p>
          <w:p w14:paraId="3834A009">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2.有效的资质等级证书：</w:t>
            </w:r>
            <w:r>
              <w:rPr>
                <w:rFonts w:hint="eastAsia" w:ascii="宋体" w:hAnsi="宋体" w:eastAsia="宋体" w:cs="宋体"/>
                <w:color w:val="auto"/>
                <w:kern w:val="0"/>
                <w:sz w:val="24"/>
                <w:szCs w:val="24"/>
                <w:highlight w:val="none"/>
              </w:rPr>
              <w:t>具备建设行政主管部门颁发的电力工程施工总承包三级及以上或输变电工程专业承包三级及以上资质或电力监管机构核发的《承装（修、试）电力设施许可证》，许可范围包含五级及以上承修</w:t>
            </w:r>
            <w:r>
              <w:rPr>
                <w:rFonts w:hint="eastAsia" w:ascii="宋体" w:hAnsi="宋体" w:eastAsia="宋体" w:cs="宋体"/>
                <w:color w:val="auto"/>
                <w:kern w:val="2"/>
                <w:sz w:val="24"/>
                <w:szCs w:val="24"/>
                <w:highlight w:val="none"/>
                <w:lang w:val="en-US" w:eastAsia="zh-CN" w:bidi="ar"/>
              </w:rPr>
              <w:t>；</w:t>
            </w:r>
          </w:p>
          <w:p w14:paraId="5607EDB8">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3.备注：不接受联合体投标。</w:t>
            </w:r>
          </w:p>
        </w:tc>
        <w:tc>
          <w:tcPr>
            <w:tcW w:w="2432" w:type="dxa"/>
            <w:shd w:val="clear" w:color="auto" w:fill="auto"/>
            <w:vAlign w:val="center"/>
          </w:tcPr>
          <w:p w14:paraId="2F830E5F">
            <w:pPr>
              <w:keepNext w:val="0"/>
              <w:keepLines w:val="0"/>
              <w:widowControl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完成过与招标项目相类似的同等或以上技术要求的项目：</w:t>
            </w:r>
            <w:r>
              <w:rPr>
                <w:rFonts w:hint="eastAsia" w:ascii="宋体" w:hAnsi="宋体" w:eastAsia="宋体" w:cs="宋体"/>
                <w:color w:val="auto"/>
                <w:kern w:val="0"/>
                <w:sz w:val="24"/>
                <w:szCs w:val="24"/>
                <w:highlight w:val="none"/>
              </w:rPr>
              <w:t>2022年1月1日至招标采购公告发布日止，投标方完成过配电线路/设备改造或维修项目不少于2份，合同额累计不低于</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万元。注：业绩必须提供对应的合同复印件。</w:t>
            </w:r>
          </w:p>
        </w:tc>
      </w:tr>
    </w:tbl>
    <w:p w14:paraId="53CE53CD">
      <w:pPr>
        <w:pStyle w:val="13"/>
        <w:shd w:val="clear"/>
        <w:ind w:left="0" w:leftChars="0" w:firstLine="0" w:firstLineChars="0"/>
        <w:outlineLvl w:val="0"/>
        <w:rPr>
          <w:rFonts w:hint="eastAsia" w:ascii="宋体" w:hAnsi="宋体" w:eastAsia="宋体" w:cs="宋体"/>
          <w:color w:val="auto"/>
          <w:sz w:val="24"/>
          <w:szCs w:val="24"/>
          <w:highlight w:val="none"/>
        </w:rPr>
      </w:pPr>
    </w:p>
    <w:p w14:paraId="13125D3A">
      <w:pPr>
        <w:pStyle w:val="13"/>
        <w:shd w:val="clear"/>
        <w:ind w:left="0" w:leftChars="0" w:firstLine="0"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7997B997">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E88183A">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5D89E1A1">
      <w:pPr>
        <w:shd w:val="clear"/>
        <w:rPr>
          <w:color w:val="auto"/>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AA3F">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21C83">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121C83">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9B31">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2892727"/>
    <w:rsid w:val="072A73E8"/>
    <w:rsid w:val="07C21A3A"/>
    <w:rsid w:val="0CEE6D0E"/>
    <w:rsid w:val="0ED1102D"/>
    <w:rsid w:val="0F4470AD"/>
    <w:rsid w:val="193404DC"/>
    <w:rsid w:val="1B004C0B"/>
    <w:rsid w:val="1B730B17"/>
    <w:rsid w:val="1BB80A5E"/>
    <w:rsid w:val="1F76188B"/>
    <w:rsid w:val="250A6257"/>
    <w:rsid w:val="26383E3D"/>
    <w:rsid w:val="28043432"/>
    <w:rsid w:val="2EAC6F08"/>
    <w:rsid w:val="3A765A44"/>
    <w:rsid w:val="419C597F"/>
    <w:rsid w:val="50072212"/>
    <w:rsid w:val="506C7C58"/>
    <w:rsid w:val="58E9369C"/>
    <w:rsid w:val="5A2D0062"/>
    <w:rsid w:val="63AE3C76"/>
    <w:rsid w:val="66667B2B"/>
    <w:rsid w:val="66C866D8"/>
    <w:rsid w:val="71D451F0"/>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4899</Words>
  <Characters>5446</Characters>
  <Lines>0</Lines>
  <Paragraphs>0</Paragraphs>
  <TotalTime>1</TotalTime>
  <ScaleCrop>false</ScaleCrop>
  <LinksUpToDate>false</LinksUpToDate>
  <CharactersWithSpaces>5461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韩梅17660167329</cp:lastModifiedBy>
  <dcterms:modified xsi:type="dcterms:W3CDTF">2025-04-03T08:52:32Z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2D3DA68DACB3416DBC7ACFB581892D97_13</vt:lpwstr>
  </property>
  <property fmtid="{D5CDD505-2E9C-101B-9397-08002B2CF9AE}" pid="4" name="KSOTemplateDocerSaveRecord">
    <vt:lpwstr>eyJoZGlkIjoiNzcwY2M5NGVmY2Y5YTVkMTJmMzEwY2NlODY1MmIwYTMiLCJ1c2VySWQiOiI5NjA4MzkzNTgifQ==</vt:lpwstr>
  </property>
</Properties>
</file>